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仿宋_GB2312" w:eastAsia="仿宋_GB2312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  <w:t>2025年9月份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  <w:t>定制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  <w:t>备件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  <w:t>及隔套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  <w:t>采购</w:t>
      </w:r>
      <w:r>
        <w:rPr>
          <w:rFonts w:hint="eastAsia" w:ascii="仿宋_GB2312" w:eastAsia="仿宋_GB2312"/>
          <w:b/>
          <w:bCs/>
          <w:sz w:val="44"/>
          <w:szCs w:val="44"/>
          <w:highlight w:val="none"/>
        </w:rPr>
        <w:t>招标公告</w:t>
      </w:r>
    </w:p>
    <w:p>
      <w:pPr>
        <w:spacing w:line="400" w:lineRule="auto"/>
        <w:ind w:firstLine="643" w:firstLineChars="200"/>
        <w:jc w:val="left"/>
        <w:rPr>
          <w:rFonts w:eastAsia="仿宋_GB2312"/>
          <w:color w:val="000000"/>
          <w:sz w:val="30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一、招标编号：</w:t>
      </w:r>
      <w:r>
        <w:rPr>
          <w:rFonts w:eastAsia="仿宋_GB2312"/>
          <w:color w:val="000000"/>
          <w:sz w:val="30"/>
        </w:rPr>
        <w:t>1201251016001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二、招标名称：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2025年9月份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定制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及隔套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采购。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三、招标内容：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2025年9月份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定制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及隔套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资格要求: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1.依法成立，投标人在中华人民共和国境内注册；具备法人资格和一般纳税人资格，从事机械设备加工制造业务。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2.具有履行合同必需的专业技术、资质能力；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bidi="ar"/>
        </w:rPr>
        <w:t>最近一期的财务报表或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有依法缴纳税收和社会保障金的良好纪录；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4.在经营活动中没有违法记录，需提供在“信用中国”网页查询的投标人企业是否有违法记录情况；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5.202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年以来与本次采购相同或类似产品的相关业绩2份；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.不接受联合体投标；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.所有资质文件只接受在招投标系统中注册的电子文档，电子文档格式为JPG，不接受传真和邮寄的书面资料；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.如有单位资料造假，一经发现，立即在网上公示，并永久取消投标资格。</w:t>
      </w:r>
    </w:p>
    <w:p>
      <w:pPr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五、公告和报名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1.报名方式：登录www.jigang.com.cn—济钢集团有限公司阳光购销平台或 bidding.jigang.com.cn 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网上报名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使用指南可在网站首页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帮助中心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下载。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2.公告和报名时间：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日。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3.投标文件名称注名：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《山东济钢型材有限公司2025年9月份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定制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及隔套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》。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六、招标文件获取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获取：报名成功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可下载招标文件。</w:t>
      </w:r>
    </w:p>
    <w:p>
      <w:pPr>
        <w:spacing w:line="50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七、投标保证金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，，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不收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投标保证金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八、招标人账户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账户：山东济钢型材有限公司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开户行：中国工商银行股份有限公司济南东郊支行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账号：1602 0034 1920 0110 297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行号：102451000344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九、投标文件提交</w:t>
      </w:r>
    </w:p>
    <w:p>
      <w:pPr>
        <w:snapToGrid w:val="0"/>
        <w:spacing w:line="500" w:lineRule="exact"/>
        <w:ind w:left="298" w:leftChars="142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1.投标文件提交的截止时间（投标截止时间，下同）为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15：00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2.开标时间：同投标截止时间。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3.投标方式：网上投标，谢绝现场投标。</w:t>
      </w:r>
    </w:p>
    <w:p>
      <w:pPr>
        <w:snapToGrid w:val="0"/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4.按投标文件第六章、第七章格式制作投标文件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十、联系方式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1.招标联系人：王先生，联系电话：0531-88842121。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"mailto:wnzh789@126.com" </w:instrTex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7"/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wnzh789</w:t>
      </w:r>
      <w:r>
        <w:rPr>
          <w:rStyle w:val="7"/>
          <w:rFonts w:hint="eastAsia" w:ascii="仿宋_GB2312" w:hAnsi="宋体" w:eastAsia="仿宋_GB2312" w:cs="仿宋_GB2312"/>
          <w:sz w:val="32"/>
          <w:szCs w:val="32"/>
          <w:highlight w:val="none"/>
        </w:rPr>
        <w:t>@</w:t>
      </w:r>
      <w:r>
        <w:rPr>
          <w:rStyle w:val="7"/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126</w:t>
      </w:r>
      <w:r>
        <w:rPr>
          <w:rStyle w:val="7"/>
          <w:rFonts w:hint="eastAsia" w:ascii="仿宋_GB2312" w:hAnsi="宋体" w:eastAsia="仿宋_GB2312" w:cs="仿宋_GB2312"/>
          <w:sz w:val="32"/>
          <w:szCs w:val="32"/>
          <w:highlight w:val="none"/>
        </w:rPr>
        <w:t>.com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2.技术咨询人：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先生，联系电话：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0531-88842118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公告中的招标内容和招标其他要求以最终的招标文件为准。</w:t>
      </w:r>
    </w:p>
    <w:p/>
    <w:p>
      <w:pPr>
        <w:pStyle w:val="2"/>
      </w:pPr>
    </w:p>
    <w:p>
      <w:pPr>
        <w:snapToGrid w:val="0"/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山东济钢型材有限公司</w:t>
      </w:r>
    </w:p>
    <w:p>
      <w:pPr>
        <w:snapToGrid w:val="0"/>
        <w:spacing w:line="500" w:lineRule="exact"/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C03D9"/>
    <w:multiLevelType w:val="singleLevel"/>
    <w:tmpl w:val="BBFC03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C1C42"/>
    <w:rsid w:val="2D0128A8"/>
    <w:rsid w:val="46AC1C42"/>
    <w:rsid w:val="4B3654A4"/>
    <w:rsid w:val="7F62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样式 小四 左 首行缩进:  2 字符 + 首行缩进:  2 字符 Char + 右  0 字符1 + 首行缩...3"/>
    <w:basedOn w:val="1"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ascii="Calibri" w:hAnsi="Calibri" w:eastAsia="宋体" w:cs="宋体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Hyperlink"/>
    <w:qFormat/>
    <w:uiPriority w:val="99"/>
    <w:rPr>
      <w:rFonts w:hint="eastAsia" w:ascii="宋体" w:hAnsi="宋体" w:eastAsia="宋体" w:cs="宋体"/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2025-10-16T06:09:00Z</dcterms:created>
  <dc:creator>王乃征</dc:creator>
  <cp:lastModifiedBy>王乃征</cp:lastModifiedBy>
  <dcterms:modified xsi:type="dcterms:W3CDTF">2025-10-17T03:03:41Z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DF583EC5F00349AD9E7F03989382DA74</vt:lpwstr>
  </property>
</Properties>
</file>